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proofErr w:type="spellStart"/>
      <w:r w:rsidR="00D953F0">
        <w:rPr>
          <w:color w:val="000000" w:themeColor="text1"/>
        </w:rPr>
        <w:t>Herstel</w:t>
      </w:r>
      <w:proofErr w:type="spellEnd"/>
      <w:r w:rsidR="00D953F0">
        <w:rPr>
          <w:color w:val="000000" w:themeColor="text1"/>
        </w:rPr>
        <w:t xml:space="preserve"> </w:t>
      </w:r>
      <w:proofErr w:type="spellStart"/>
      <w:r w:rsidR="00D953F0">
        <w:rPr>
          <w:color w:val="000000" w:themeColor="text1"/>
        </w:rPr>
        <w:t>ablatio</w:t>
      </w:r>
      <w:proofErr w:type="spellEnd"/>
      <w:r w:rsidR="00997551">
        <w:rPr>
          <w:color w:val="000000" w:themeColor="text1"/>
          <w:u w:val="single"/>
        </w:rPr>
        <w:t xml:space="preserve"> 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997551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D953F0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Herstel ablatio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D953F0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</w:rPr>
              <w:t>246772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9170B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9170B6" w:rsidRPr="00E75C80" w:rsidRDefault="009170B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9170B6" w:rsidRPr="009170B6" w:rsidRDefault="009170B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170B6" w:rsidRPr="00241D8E" w:rsidRDefault="009170B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135CF5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 w:rsidR="00D953F0">
              <w:rPr>
                <w:b/>
                <w:color w:val="000000" w:themeColor="text1"/>
                <w:sz w:val="24"/>
              </w:rPr>
              <w:t xml:space="preserve"> honoraria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997551" w:rsidP="00DE730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Gebruikt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medisch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materiaal</w:t>
            </w:r>
            <w:proofErr w:type="spellEnd"/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D953F0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Honorarium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881928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3F0" w:rsidRPr="004D23EC" w:rsidRDefault="00D953F0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953F0" w:rsidRDefault="00D953F0" w:rsidP="00997551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</w:t>
      </w:r>
    </w:p>
    <w:p w:rsidR="009170B6" w:rsidRPr="00D928E6" w:rsidRDefault="009170B6" w:rsidP="00997551">
      <w:pPr>
        <w:pStyle w:val="Geenafstand"/>
        <w:outlineLvl w:val="0"/>
      </w:pPr>
      <w:r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70773"/>
    <w:rsid w:val="00394D87"/>
    <w:rsid w:val="003F73D4"/>
    <w:rsid w:val="004230D2"/>
    <w:rsid w:val="00451FB7"/>
    <w:rsid w:val="004872EC"/>
    <w:rsid w:val="004D1063"/>
    <w:rsid w:val="004D23EC"/>
    <w:rsid w:val="004E782A"/>
    <w:rsid w:val="005212B6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8128F9"/>
    <w:rsid w:val="00881928"/>
    <w:rsid w:val="008900F2"/>
    <w:rsid w:val="008A3188"/>
    <w:rsid w:val="008B7161"/>
    <w:rsid w:val="008D3233"/>
    <w:rsid w:val="008D69ED"/>
    <w:rsid w:val="008E2A37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7A88"/>
    <w:rsid w:val="00A12338"/>
    <w:rsid w:val="00A12E6B"/>
    <w:rsid w:val="00A200BE"/>
    <w:rsid w:val="00A83A8A"/>
    <w:rsid w:val="00AA12DA"/>
    <w:rsid w:val="00AA711B"/>
    <w:rsid w:val="00AD4B24"/>
    <w:rsid w:val="00AE6360"/>
    <w:rsid w:val="00AF74C5"/>
    <w:rsid w:val="00B011F7"/>
    <w:rsid w:val="00B20495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16B81"/>
    <w:rsid w:val="00D233CF"/>
    <w:rsid w:val="00D301D4"/>
    <w:rsid w:val="00D52A5E"/>
    <w:rsid w:val="00D928E6"/>
    <w:rsid w:val="00D94114"/>
    <w:rsid w:val="00D953F0"/>
    <w:rsid w:val="00DB4C5C"/>
    <w:rsid w:val="00DD07AC"/>
    <w:rsid w:val="00DE0EBE"/>
    <w:rsid w:val="00DE7308"/>
    <w:rsid w:val="00E2457E"/>
    <w:rsid w:val="00E57762"/>
    <w:rsid w:val="00E60A41"/>
    <w:rsid w:val="00E66631"/>
    <w:rsid w:val="00E732DD"/>
    <w:rsid w:val="00E75C80"/>
    <w:rsid w:val="00E93578"/>
    <w:rsid w:val="00EA04E4"/>
    <w:rsid w:val="00EB2300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2013-02-03T17:42:00Z</dcterms:created>
  <dcterms:modified xsi:type="dcterms:W3CDTF">2013-02-03T17:42:00Z</dcterms:modified>
</cp:coreProperties>
</file>