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Y="1"/>
        <w:tblOverlap w:val="neve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0"/>
      </w:tblGrid>
      <w:tr w:rsidR="00024728" w:rsidTr="00024728">
        <w:tc>
          <w:tcPr>
            <w:tcW w:w="9250" w:type="dxa"/>
            <w:tcBorders>
              <w:top w:val="single" w:sz="4" w:space="0" w:color="auto"/>
              <w:left w:val="single" w:sz="4" w:space="0" w:color="auto"/>
              <w:bottom w:val="single" w:sz="4" w:space="0" w:color="auto"/>
              <w:right w:val="single" w:sz="4" w:space="0" w:color="auto"/>
            </w:tcBorders>
          </w:tcPr>
          <w:p w:rsidR="00024728" w:rsidRDefault="00024728">
            <w:pPr>
              <w:pStyle w:val="Kop1"/>
              <w:rPr>
                <w:rFonts w:ascii="Tahoma" w:hAnsi="Tahoma" w:cs="Tahoma"/>
                <w:sz w:val="24"/>
                <w:szCs w:val="24"/>
              </w:rPr>
            </w:pPr>
            <w:r>
              <w:rPr>
                <w:rFonts w:ascii="Tahoma" w:hAnsi="Tahoma" w:cs="Tahoma"/>
                <w:sz w:val="24"/>
                <w:szCs w:val="24"/>
              </w:rPr>
              <w:t>Werkgroep Extramurale Oogheelkunde</w:t>
            </w:r>
          </w:p>
        </w:tc>
      </w:tr>
      <w:tr w:rsidR="00024728" w:rsidRPr="00024728" w:rsidTr="00024728">
        <w:tc>
          <w:tcPr>
            <w:tcW w:w="9250" w:type="dxa"/>
            <w:tcBorders>
              <w:top w:val="single" w:sz="4" w:space="0" w:color="auto"/>
              <w:left w:val="single" w:sz="4" w:space="0" w:color="auto"/>
              <w:bottom w:val="single" w:sz="4" w:space="0" w:color="auto"/>
              <w:right w:val="single" w:sz="4" w:space="0" w:color="auto"/>
            </w:tcBorders>
          </w:tcPr>
          <w:p w:rsidR="00024728" w:rsidRPr="00024728" w:rsidRDefault="00024728">
            <w:pPr>
              <w:rPr>
                <w:rFonts w:ascii="Tahoma" w:hAnsi="Tahoma" w:cs="Tahoma"/>
                <w:szCs w:val="24"/>
                <w:lang w:val="nl-NL"/>
              </w:rPr>
            </w:pPr>
            <w:r w:rsidRPr="00024728">
              <w:rPr>
                <w:rFonts w:ascii="Tahoma" w:hAnsi="Tahoma" w:cs="Tahoma"/>
                <w:lang w:val="nl-NL"/>
              </w:rPr>
              <w:t>Vereniging ondersteund door BBO, BSCRS en SOOS</w:t>
            </w:r>
          </w:p>
        </w:tc>
      </w:tr>
      <w:tr w:rsidR="00024728" w:rsidRPr="00024728" w:rsidTr="00024728">
        <w:tc>
          <w:tcPr>
            <w:tcW w:w="9250" w:type="dxa"/>
            <w:tcBorders>
              <w:top w:val="single" w:sz="4" w:space="0" w:color="auto"/>
              <w:left w:val="single" w:sz="4" w:space="0" w:color="auto"/>
              <w:bottom w:val="single" w:sz="4" w:space="0" w:color="auto"/>
              <w:right w:val="single" w:sz="4" w:space="0" w:color="auto"/>
            </w:tcBorders>
          </w:tcPr>
          <w:p w:rsidR="00024728" w:rsidRDefault="00024728">
            <w:pPr>
              <w:pStyle w:val="Kop1"/>
              <w:rPr>
                <w:rFonts w:ascii="Tahoma" w:hAnsi="Tahoma" w:cs="Tahoma"/>
                <w:sz w:val="24"/>
                <w:szCs w:val="24"/>
                <w:lang w:val="fr-FR"/>
              </w:rPr>
            </w:pPr>
            <w:r>
              <w:rPr>
                <w:rFonts w:ascii="Tahoma" w:hAnsi="Tahoma" w:cs="Tahoma"/>
                <w:sz w:val="24"/>
                <w:szCs w:val="24"/>
                <w:lang w:val="fr-FR"/>
              </w:rPr>
              <w:t>Groupe de Travail de la Chirurgie Extramurale</w:t>
            </w:r>
          </w:p>
        </w:tc>
      </w:tr>
      <w:tr w:rsidR="00024728" w:rsidTr="00024728">
        <w:tc>
          <w:tcPr>
            <w:tcW w:w="9250" w:type="dxa"/>
            <w:tcBorders>
              <w:top w:val="single" w:sz="4" w:space="0" w:color="auto"/>
              <w:left w:val="single" w:sz="4" w:space="0" w:color="auto"/>
              <w:bottom w:val="single" w:sz="4" w:space="0" w:color="auto"/>
              <w:right w:val="single" w:sz="4" w:space="0" w:color="auto"/>
            </w:tcBorders>
          </w:tcPr>
          <w:p w:rsidR="00024728" w:rsidRDefault="00024728">
            <w:pPr>
              <w:rPr>
                <w:rFonts w:ascii="Tahoma" w:hAnsi="Tahoma" w:cs="Tahoma"/>
                <w:szCs w:val="24"/>
                <w:lang w:val="en-GB"/>
              </w:rPr>
            </w:pPr>
            <w:r>
              <w:rPr>
                <w:rFonts w:ascii="Tahoma" w:hAnsi="Tahoma" w:cs="Tahoma"/>
                <w:lang w:val="en-GB"/>
              </w:rPr>
              <w:t xml:space="preserve">Union </w:t>
            </w:r>
            <w:proofErr w:type="spellStart"/>
            <w:r>
              <w:rPr>
                <w:rFonts w:ascii="Tahoma" w:hAnsi="Tahoma" w:cs="Tahoma"/>
                <w:lang w:val="en-GB"/>
              </w:rPr>
              <w:t>soutenue</w:t>
            </w:r>
            <w:proofErr w:type="spellEnd"/>
            <w:r>
              <w:rPr>
                <w:rFonts w:ascii="Tahoma" w:hAnsi="Tahoma" w:cs="Tahoma"/>
                <w:lang w:val="en-GB"/>
              </w:rPr>
              <w:t xml:space="preserve"> par SOOS, BSCRS, UPBMO</w:t>
            </w:r>
          </w:p>
        </w:tc>
      </w:tr>
      <w:tr w:rsidR="00024728" w:rsidRPr="00024728" w:rsidTr="00024728">
        <w:tc>
          <w:tcPr>
            <w:tcW w:w="9250" w:type="dxa"/>
            <w:tcBorders>
              <w:top w:val="single" w:sz="4" w:space="0" w:color="auto"/>
              <w:left w:val="single" w:sz="4" w:space="0" w:color="auto"/>
              <w:bottom w:val="single" w:sz="4" w:space="0" w:color="auto"/>
              <w:right w:val="single" w:sz="4" w:space="0" w:color="auto"/>
            </w:tcBorders>
          </w:tcPr>
          <w:p w:rsidR="00024728" w:rsidRPr="00024728" w:rsidRDefault="00024728">
            <w:pPr>
              <w:rPr>
                <w:rFonts w:ascii="Tahoma" w:hAnsi="Tahoma" w:cs="Tahoma"/>
                <w:color w:val="000000"/>
                <w:szCs w:val="24"/>
                <w:lang w:val="nl-NL"/>
              </w:rPr>
            </w:pPr>
            <w:proofErr w:type="spellStart"/>
            <w:r w:rsidRPr="00024728">
              <w:rPr>
                <w:rFonts w:ascii="Tahoma" w:hAnsi="Tahoma" w:cs="Tahoma"/>
                <w:lang w:val="nl-NL"/>
              </w:rPr>
              <w:t>Secretariaat-Secrétariat</w:t>
            </w:r>
            <w:proofErr w:type="spellEnd"/>
            <w:r w:rsidRPr="00024728">
              <w:rPr>
                <w:rFonts w:ascii="Tahoma" w:hAnsi="Tahoma" w:cs="Tahoma"/>
                <w:lang w:val="nl-NL"/>
              </w:rPr>
              <w:t xml:space="preserve">:  Werkgroep Extramurale Oogheelkunde, </w:t>
            </w:r>
            <w:proofErr w:type="spellStart"/>
            <w:r w:rsidRPr="00024728">
              <w:rPr>
                <w:rFonts w:ascii="Tahoma" w:hAnsi="Tahoma" w:cs="Tahoma"/>
                <w:lang w:val="nl-NL"/>
              </w:rPr>
              <w:t>Mechelsesteenweg</w:t>
            </w:r>
            <w:proofErr w:type="spellEnd"/>
            <w:r w:rsidRPr="00024728">
              <w:rPr>
                <w:rFonts w:ascii="Tahoma" w:hAnsi="Tahoma" w:cs="Tahoma"/>
                <w:lang w:val="nl-NL"/>
              </w:rPr>
              <w:t xml:space="preserve"> 76, 2640 </w:t>
            </w:r>
            <w:proofErr w:type="spellStart"/>
            <w:r w:rsidRPr="00024728">
              <w:rPr>
                <w:rFonts w:ascii="Tahoma" w:hAnsi="Tahoma" w:cs="Tahoma"/>
                <w:lang w:val="nl-NL"/>
              </w:rPr>
              <w:t>Mortsel</w:t>
            </w:r>
            <w:proofErr w:type="spellEnd"/>
            <w:r w:rsidRPr="00024728">
              <w:rPr>
                <w:rFonts w:ascii="Tahoma" w:hAnsi="Tahoma" w:cs="Tahoma"/>
                <w:lang w:val="nl-NL"/>
              </w:rPr>
              <w:t>, tel: 034407830</w:t>
            </w:r>
            <w:r w:rsidRPr="00024728">
              <w:rPr>
                <w:rFonts w:ascii="Tahoma" w:hAnsi="Tahoma" w:cs="Tahoma"/>
                <w:color w:val="000000"/>
                <w:lang w:val="nl-NL"/>
              </w:rPr>
              <w:t>, email: soos@</w:t>
            </w:r>
            <w:proofErr w:type="spellStart"/>
            <w:r w:rsidRPr="00024728">
              <w:rPr>
                <w:rFonts w:ascii="Tahoma" w:hAnsi="Tahoma" w:cs="Tahoma"/>
                <w:color w:val="000000"/>
                <w:lang w:val="nl-NL"/>
              </w:rPr>
              <w:t>telenet.be</w:t>
            </w:r>
            <w:proofErr w:type="spellEnd"/>
          </w:p>
        </w:tc>
      </w:tr>
      <w:tr w:rsidR="00024728" w:rsidRPr="00024728" w:rsidTr="00024728">
        <w:tc>
          <w:tcPr>
            <w:tcW w:w="9250" w:type="dxa"/>
            <w:tcBorders>
              <w:top w:val="single" w:sz="4" w:space="0" w:color="auto"/>
              <w:left w:val="single" w:sz="4" w:space="0" w:color="auto"/>
              <w:bottom w:val="single" w:sz="4" w:space="0" w:color="auto"/>
              <w:right w:val="single" w:sz="4" w:space="0" w:color="auto"/>
            </w:tcBorders>
          </w:tcPr>
          <w:p w:rsidR="00024728" w:rsidRPr="00024728" w:rsidRDefault="00024728">
            <w:pPr>
              <w:rPr>
                <w:rFonts w:ascii="Tahoma" w:hAnsi="Tahoma" w:cs="Tahoma"/>
                <w:szCs w:val="24"/>
                <w:lang w:val="nl-NL"/>
              </w:rPr>
            </w:pPr>
            <w:proofErr w:type="spellStart"/>
            <w:r w:rsidRPr="00024728">
              <w:rPr>
                <w:rFonts w:ascii="Tahoma" w:hAnsi="Tahoma" w:cs="Tahoma"/>
                <w:lang w:val="nl-NL"/>
              </w:rPr>
              <w:t>Membres-Leden</w:t>
            </w:r>
            <w:proofErr w:type="spellEnd"/>
            <w:r w:rsidRPr="00024728">
              <w:rPr>
                <w:rFonts w:ascii="Tahoma" w:hAnsi="Tahoma" w:cs="Tahoma"/>
                <w:lang w:val="nl-NL"/>
              </w:rPr>
              <w:t>: M Claeys (</w:t>
            </w:r>
            <w:proofErr w:type="spellStart"/>
            <w:r w:rsidRPr="00024728">
              <w:rPr>
                <w:rFonts w:ascii="Tahoma" w:hAnsi="Tahoma" w:cs="Tahoma"/>
                <w:lang w:val="nl-NL"/>
              </w:rPr>
              <w:t>Vz-Prés</w:t>
            </w:r>
            <w:proofErr w:type="spellEnd"/>
            <w:r w:rsidRPr="00024728">
              <w:rPr>
                <w:rFonts w:ascii="Tahoma" w:hAnsi="Tahoma" w:cs="Tahoma"/>
                <w:lang w:val="nl-NL"/>
              </w:rPr>
              <w:t>), R van Horenbeeck (</w:t>
            </w:r>
            <w:proofErr w:type="spellStart"/>
            <w:r w:rsidRPr="00024728">
              <w:rPr>
                <w:rFonts w:ascii="Tahoma" w:hAnsi="Tahoma" w:cs="Tahoma"/>
                <w:lang w:val="nl-NL"/>
              </w:rPr>
              <w:t>Secr</w:t>
            </w:r>
            <w:proofErr w:type="spellEnd"/>
            <w:r w:rsidRPr="00024728">
              <w:rPr>
                <w:rFonts w:ascii="Tahoma" w:hAnsi="Tahoma" w:cs="Tahoma"/>
                <w:lang w:val="nl-NL"/>
              </w:rPr>
              <w:t xml:space="preserve"> Gen), J Koller, L Geerts, P van Bladel(</w:t>
            </w:r>
            <w:proofErr w:type="spellStart"/>
            <w:r w:rsidRPr="00024728">
              <w:rPr>
                <w:rFonts w:ascii="Tahoma" w:hAnsi="Tahoma" w:cs="Tahoma"/>
                <w:lang w:val="nl-NL"/>
              </w:rPr>
              <w:t>Secr</w:t>
            </w:r>
            <w:proofErr w:type="spellEnd"/>
            <w:r w:rsidRPr="00024728">
              <w:rPr>
                <w:rFonts w:ascii="Tahoma" w:hAnsi="Tahoma" w:cs="Tahoma"/>
                <w:lang w:val="nl-NL"/>
              </w:rPr>
              <w:t>), F Haustrate(</w:t>
            </w:r>
            <w:proofErr w:type="spellStart"/>
            <w:r w:rsidRPr="00024728">
              <w:rPr>
                <w:rFonts w:ascii="Tahoma" w:hAnsi="Tahoma" w:cs="Tahoma"/>
                <w:lang w:val="nl-NL"/>
              </w:rPr>
              <w:t>Secr</w:t>
            </w:r>
            <w:proofErr w:type="spellEnd"/>
            <w:r w:rsidRPr="00024728">
              <w:rPr>
                <w:rFonts w:ascii="Tahoma" w:hAnsi="Tahoma" w:cs="Tahoma"/>
                <w:lang w:val="nl-NL"/>
              </w:rPr>
              <w:t>), J Blanckaert, J Vryghem, E Maes</w:t>
            </w:r>
          </w:p>
        </w:tc>
      </w:tr>
    </w:tbl>
    <w:p w:rsidR="004D4967" w:rsidRDefault="004D4967" w:rsidP="004D4967">
      <w:pPr>
        <w:pBdr>
          <w:bottom w:val="single" w:sz="6" w:space="1" w:color="auto"/>
        </w:pBdr>
      </w:pPr>
    </w:p>
    <w:p w:rsidR="004D4967" w:rsidRPr="00827C02" w:rsidRDefault="004D4967" w:rsidP="004D4967">
      <w:pPr>
        <w:pBdr>
          <w:bottom w:val="single" w:sz="6" w:space="1" w:color="auto"/>
        </w:pBdr>
        <w:jc w:val="center"/>
        <w:rPr>
          <w:rFonts w:ascii="Tahoma" w:hAnsi="Tahoma" w:cs="Tahoma"/>
          <w:sz w:val="20"/>
        </w:rPr>
      </w:pPr>
      <w:proofErr w:type="spellStart"/>
      <w:r w:rsidRPr="00827C02">
        <w:rPr>
          <w:rFonts w:ascii="Tahoma" w:hAnsi="Tahoma" w:cs="Tahoma"/>
          <w:sz w:val="20"/>
        </w:rPr>
        <w:t>Werkgroep</w:t>
      </w:r>
      <w:proofErr w:type="spellEnd"/>
      <w:r w:rsidRPr="00827C02">
        <w:rPr>
          <w:rFonts w:ascii="Tahoma" w:hAnsi="Tahoma" w:cs="Tahoma"/>
          <w:sz w:val="20"/>
        </w:rPr>
        <w:t xml:space="preserve"> </w:t>
      </w:r>
      <w:proofErr w:type="spellStart"/>
      <w:r w:rsidRPr="00827C02">
        <w:rPr>
          <w:rFonts w:ascii="Tahoma" w:hAnsi="Tahoma" w:cs="Tahoma"/>
          <w:sz w:val="20"/>
        </w:rPr>
        <w:t>Extramurale</w:t>
      </w:r>
      <w:proofErr w:type="spellEnd"/>
      <w:r w:rsidRPr="00827C02">
        <w:rPr>
          <w:rFonts w:ascii="Tahoma" w:hAnsi="Tahoma" w:cs="Tahoma"/>
          <w:sz w:val="20"/>
        </w:rPr>
        <w:t xml:space="preserve"> Oogheelkunde &amp; Ethias</w:t>
      </w:r>
    </w:p>
    <w:p w:rsidR="004D4967" w:rsidRPr="00827C02" w:rsidRDefault="004D4967" w:rsidP="004D4967">
      <w:pPr>
        <w:rPr>
          <w:rFonts w:ascii="Tahoma" w:hAnsi="Tahoma" w:cs="Tahoma"/>
          <w:sz w:val="20"/>
        </w:rPr>
      </w:pPr>
    </w:p>
    <w:p w:rsidR="004D4967" w:rsidRPr="00827C02" w:rsidRDefault="004D4967" w:rsidP="004D4967">
      <w:pPr>
        <w:rPr>
          <w:rFonts w:ascii="Tahoma" w:hAnsi="Tahoma" w:cs="Tahoma"/>
          <w:sz w:val="20"/>
        </w:rPr>
      </w:pPr>
      <w:proofErr w:type="spellStart"/>
      <w:r w:rsidRPr="00827C02">
        <w:rPr>
          <w:rFonts w:ascii="Tahoma" w:hAnsi="Tahoma" w:cs="Tahoma"/>
          <w:sz w:val="20"/>
        </w:rPr>
        <w:t>Vanaf</w:t>
      </w:r>
      <w:proofErr w:type="spellEnd"/>
      <w:r w:rsidRPr="00827C02">
        <w:rPr>
          <w:rFonts w:ascii="Tahoma" w:hAnsi="Tahoma" w:cs="Tahoma"/>
          <w:sz w:val="20"/>
        </w:rPr>
        <w:t xml:space="preserve"> 01/11/2012 </w:t>
      </w:r>
      <w:proofErr w:type="spellStart"/>
      <w:r w:rsidRPr="00827C02">
        <w:rPr>
          <w:rFonts w:ascii="Tahoma" w:hAnsi="Tahoma" w:cs="Tahoma"/>
          <w:sz w:val="20"/>
        </w:rPr>
        <w:t>starten</w:t>
      </w:r>
      <w:proofErr w:type="spellEnd"/>
      <w:r w:rsidRPr="00827C02">
        <w:rPr>
          <w:rFonts w:ascii="Tahoma" w:hAnsi="Tahoma" w:cs="Tahoma"/>
          <w:sz w:val="20"/>
        </w:rPr>
        <w:t xml:space="preserve"> de </w:t>
      </w:r>
      <w:proofErr w:type="spellStart"/>
      <w:r w:rsidRPr="00827C02">
        <w:rPr>
          <w:rFonts w:ascii="Tahoma" w:hAnsi="Tahoma" w:cs="Tahoma"/>
          <w:sz w:val="20"/>
        </w:rPr>
        <w:t>Werkgroep</w:t>
      </w:r>
      <w:proofErr w:type="spellEnd"/>
      <w:r w:rsidRPr="00827C02">
        <w:rPr>
          <w:rFonts w:ascii="Tahoma" w:hAnsi="Tahoma" w:cs="Tahoma"/>
          <w:sz w:val="20"/>
        </w:rPr>
        <w:t xml:space="preserve"> </w:t>
      </w:r>
      <w:proofErr w:type="spellStart"/>
      <w:r w:rsidRPr="00827C02">
        <w:rPr>
          <w:rFonts w:ascii="Tahoma" w:hAnsi="Tahoma" w:cs="Tahoma"/>
          <w:sz w:val="20"/>
        </w:rPr>
        <w:t>Extramurale</w:t>
      </w:r>
      <w:proofErr w:type="spellEnd"/>
      <w:r w:rsidRPr="00827C02">
        <w:rPr>
          <w:rFonts w:ascii="Tahoma" w:hAnsi="Tahoma" w:cs="Tahoma"/>
          <w:sz w:val="20"/>
        </w:rPr>
        <w:t xml:space="preserve"> Oogheelkunde en Ethias </w:t>
      </w:r>
      <w:proofErr w:type="spellStart"/>
      <w:r w:rsidRPr="00827C02">
        <w:rPr>
          <w:rFonts w:ascii="Tahoma" w:hAnsi="Tahoma" w:cs="Tahoma"/>
          <w:sz w:val="20"/>
        </w:rPr>
        <w:t>een</w:t>
      </w:r>
      <w:proofErr w:type="spellEnd"/>
      <w:r w:rsidRPr="00827C02">
        <w:rPr>
          <w:rFonts w:ascii="Tahoma" w:hAnsi="Tahoma" w:cs="Tahoma"/>
          <w:sz w:val="20"/>
        </w:rPr>
        <w:t xml:space="preserve"> </w:t>
      </w:r>
      <w:proofErr w:type="spellStart"/>
      <w:r w:rsidRPr="00827C02">
        <w:rPr>
          <w:rFonts w:ascii="Tahoma" w:hAnsi="Tahoma" w:cs="Tahoma"/>
          <w:sz w:val="20"/>
        </w:rPr>
        <w:t>samenwerking</w:t>
      </w:r>
      <w:proofErr w:type="spellEnd"/>
      <w:r w:rsidRPr="00827C02">
        <w:rPr>
          <w:rFonts w:ascii="Tahoma" w:hAnsi="Tahoma" w:cs="Tahoma"/>
          <w:sz w:val="20"/>
        </w:rPr>
        <w:t xml:space="preserve"> in het </w:t>
      </w:r>
      <w:proofErr w:type="spellStart"/>
      <w:r w:rsidRPr="00827C02">
        <w:rPr>
          <w:rFonts w:ascii="Tahoma" w:hAnsi="Tahoma" w:cs="Tahoma"/>
          <w:sz w:val="20"/>
        </w:rPr>
        <w:t>kader</w:t>
      </w:r>
      <w:proofErr w:type="spellEnd"/>
      <w:r w:rsidRPr="00827C02">
        <w:rPr>
          <w:rFonts w:ascii="Tahoma" w:hAnsi="Tahoma" w:cs="Tahoma"/>
          <w:sz w:val="20"/>
        </w:rPr>
        <w:t xml:space="preserve"> van de </w:t>
      </w:r>
      <w:proofErr w:type="spellStart"/>
      <w:r w:rsidRPr="00827C02">
        <w:rPr>
          <w:rFonts w:ascii="Tahoma" w:hAnsi="Tahoma" w:cs="Tahoma"/>
          <w:sz w:val="20"/>
        </w:rPr>
        <w:t>tak</w:t>
      </w:r>
      <w:proofErr w:type="spellEnd"/>
      <w:r w:rsidRPr="00827C02">
        <w:rPr>
          <w:rFonts w:ascii="Tahoma" w:hAnsi="Tahoma" w:cs="Tahoma"/>
          <w:sz w:val="20"/>
        </w:rPr>
        <w:t xml:space="preserve"> </w:t>
      </w:r>
      <w:proofErr w:type="spellStart"/>
      <w:r w:rsidRPr="00827C02">
        <w:rPr>
          <w:rFonts w:ascii="Tahoma" w:hAnsi="Tahoma" w:cs="Tahoma"/>
          <w:sz w:val="20"/>
        </w:rPr>
        <w:t>Gezondheidszorg</w:t>
      </w:r>
      <w:proofErr w:type="spellEnd"/>
      <w:r w:rsidRPr="00827C02">
        <w:rPr>
          <w:rFonts w:ascii="Tahoma" w:hAnsi="Tahoma" w:cs="Tahoma"/>
          <w:sz w:val="20"/>
        </w:rPr>
        <w:t xml:space="preserve"> (</w:t>
      </w:r>
      <w:proofErr w:type="spellStart"/>
      <w:r w:rsidRPr="00827C02">
        <w:rPr>
          <w:rFonts w:ascii="Tahoma" w:hAnsi="Tahoma" w:cs="Tahoma"/>
          <w:sz w:val="20"/>
        </w:rPr>
        <w:t>Hospitalisatieverzekeringen</w:t>
      </w:r>
      <w:proofErr w:type="spellEnd"/>
      <w:r w:rsidRPr="00827C02">
        <w:rPr>
          <w:rFonts w:ascii="Tahoma" w:hAnsi="Tahoma" w:cs="Tahoma"/>
          <w:sz w:val="20"/>
        </w:rPr>
        <w:t>).</w:t>
      </w:r>
    </w:p>
    <w:p w:rsidR="004D4967" w:rsidRPr="00827C02" w:rsidRDefault="004D4967" w:rsidP="004D4967">
      <w:pPr>
        <w:rPr>
          <w:rFonts w:ascii="Tahoma" w:hAnsi="Tahoma" w:cs="Tahoma"/>
          <w:sz w:val="20"/>
        </w:rPr>
      </w:pPr>
    </w:p>
    <w:p w:rsidR="004D4967" w:rsidRPr="00827C02" w:rsidRDefault="004D4967" w:rsidP="004D4967">
      <w:pPr>
        <w:rPr>
          <w:rFonts w:ascii="Tahoma" w:hAnsi="Tahoma" w:cs="Tahoma"/>
          <w:sz w:val="20"/>
        </w:rPr>
      </w:pPr>
      <w:r w:rsidRPr="00827C02">
        <w:rPr>
          <w:rFonts w:ascii="Tahoma" w:hAnsi="Tahoma" w:cs="Tahoma"/>
          <w:sz w:val="20"/>
        </w:rPr>
        <w:t xml:space="preserve">De </w:t>
      </w:r>
      <w:proofErr w:type="spellStart"/>
      <w:r w:rsidRPr="00827C02">
        <w:rPr>
          <w:rFonts w:ascii="Tahoma" w:hAnsi="Tahoma" w:cs="Tahoma"/>
          <w:sz w:val="20"/>
        </w:rPr>
        <w:t>volgende</w:t>
      </w:r>
      <w:proofErr w:type="spellEnd"/>
      <w:r w:rsidRPr="00827C02">
        <w:rPr>
          <w:rFonts w:ascii="Tahoma" w:hAnsi="Tahoma" w:cs="Tahoma"/>
          <w:sz w:val="20"/>
        </w:rPr>
        <w:t xml:space="preserve"> </w:t>
      </w:r>
      <w:proofErr w:type="spellStart"/>
      <w:r w:rsidRPr="00827C02">
        <w:rPr>
          <w:rFonts w:ascii="Tahoma" w:hAnsi="Tahoma" w:cs="Tahoma"/>
          <w:sz w:val="20"/>
        </w:rPr>
        <w:t>beschikkingen</w:t>
      </w:r>
      <w:proofErr w:type="spellEnd"/>
      <w:r w:rsidRPr="00827C02">
        <w:rPr>
          <w:rFonts w:ascii="Tahoma" w:hAnsi="Tahoma" w:cs="Tahoma"/>
          <w:sz w:val="20"/>
        </w:rPr>
        <w:t xml:space="preserve"> </w:t>
      </w:r>
      <w:proofErr w:type="spellStart"/>
      <w:r w:rsidRPr="00827C02">
        <w:rPr>
          <w:rFonts w:ascii="Tahoma" w:hAnsi="Tahoma" w:cs="Tahoma"/>
          <w:sz w:val="20"/>
        </w:rPr>
        <w:t>zijn</w:t>
      </w:r>
      <w:proofErr w:type="spellEnd"/>
      <w:r w:rsidRPr="00827C02">
        <w:rPr>
          <w:rFonts w:ascii="Tahoma" w:hAnsi="Tahoma" w:cs="Tahoma"/>
          <w:sz w:val="20"/>
        </w:rPr>
        <w:t xml:space="preserve"> </w:t>
      </w:r>
      <w:proofErr w:type="spellStart"/>
      <w:r w:rsidRPr="00827C02">
        <w:rPr>
          <w:rFonts w:ascii="Tahoma" w:hAnsi="Tahoma" w:cs="Tahoma"/>
          <w:sz w:val="20"/>
        </w:rPr>
        <w:t>hierop</w:t>
      </w:r>
      <w:proofErr w:type="spellEnd"/>
      <w:r w:rsidRPr="00827C02">
        <w:rPr>
          <w:rFonts w:ascii="Tahoma" w:hAnsi="Tahoma" w:cs="Tahoma"/>
          <w:sz w:val="20"/>
        </w:rPr>
        <w:t xml:space="preserve"> van </w:t>
      </w:r>
      <w:proofErr w:type="spellStart"/>
      <w:r w:rsidRPr="00827C02">
        <w:rPr>
          <w:rFonts w:ascii="Tahoma" w:hAnsi="Tahoma" w:cs="Tahoma"/>
          <w:sz w:val="20"/>
        </w:rPr>
        <w:t>toepassing</w:t>
      </w:r>
      <w:proofErr w:type="spellEnd"/>
      <w:r w:rsidRPr="00827C02">
        <w:rPr>
          <w:rFonts w:ascii="Tahoma" w:hAnsi="Tahoma" w:cs="Tahoma"/>
          <w:sz w:val="20"/>
        </w:rPr>
        <w:t xml:space="preserve"> :</w:t>
      </w:r>
    </w:p>
    <w:p w:rsidR="004D4967" w:rsidRPr="00827C02" w:rsidRDefault="004D4967" w:rsidP="004D4967">
      <w:pPr>
        <w:rPr>
          <w:rFonts w:ascii="Tahoma" w:hAnsi="Tahoma" w:cs="Tahoma"/>
          <w:sz w:val="20"/>
        </w:rPr>
      </w:pPr>
    </w:p>
    <w:p w:rsidR="004D4967" w:rsidRPr="00827C02" w:rsidRDefault="004D4967" w:rsidP="004D4967">
      <w:pPr>
        <w:pStyle w:val="Lijstalinea"/>
        <w:numPr>
          <w:ilvl w:val="0"/>
          <w:numId w:val="2"/>
        </w:numPr>
        <w:rPr>
          <w:rFonts w:ascii="Tahoma" w:hAnsi="Tahoma" w:cs="Tahoma"/>
        </w:rPr>
      </w:pPr>
      <w:r w:rsidRPr="00827C02">
        <w:rPr>
          <w:rFonts w:ascii="Tahoma" w:hAnsi="Tahoma" w:cs="Tahoma"/>
        </w:rPr>
        <w:t>Het gaat om twee types van ingrepen die niet in een ziekenhuis maar wel extramuraal in het kabinet van de oogartsen die deel uitmaken van de associatie van oogartsen vertegenwoordigd door dr. Marnix Claeys, worden uitgevoerd :</w:t>
      </w:r>
    </w:p>
    <w:p w:rsidR="004D4967" w:rsidRPr="00827C02" w:rsidRDefault="004D4967" w:rsidP="004D4967">
      <w:pPr>
        <w:pStyle w:val="Lijstalinea"/>
        <w:numPr>
          <w:ilvl w:val="0"/>
          <w:numId w:val="3"/>
        </w:numPr>
        <w:rPr>
          <w:rFonts w:ascii="Tahoma" w:hAnsi="Tahoma" w:cs="Tahoma"/>
        </w:rPr>
      </w:pPr>
      <w:r w:rsidRPr="00827C02">
        <w:rPr>
          <w:rFonts w:ascii="Tahoma" w:hAnsi="Tahoma" w:cs="Tahoma"/>
        </w:rPr>
        <w:t xml:space="preserve">Cataractoperatie met </w:t>
      </w:r>
      <w:proofErr w:type="spellStart"/>
      <w:r w:rsidRPr="00827C02">
        <w:rPr>
          <w:rFonts w:ascii="Tahoma" w:hAnsi="Tahoma" w:cs="Tahoma"/>
        </w:rPr>
        <w:t>monofocale</w:t>
      </w:r>
      <w:proofErr w:type="spellEnd"/>
      <w:r w:rsidRPr="00827C02">
        <w:rPr>
          <w:rFonts w:ascii="Tahoma" w:hAnsi="Tahoma" w:cs="Tahoma"/>
        </w:rPr>
        <w:t xml:space="preserve"> implantaat</w:t>
      </w:r>
    </w:p>
    <w:p w:rsidR="004D4967" w:rsidRPr="00827C02" w:rsidRDefault="004D4967" w:rsidP="004D4967">
      <w:pPr>
        <w:pStyle w:val="Lijstalinea"/>
        <w:numPr>
          <w:ilvl w:val="0"/>
          <w:numId w:val="3"/>
        </w:numPr>
        <w:rPr>
          <w:rFonts w:ascii="Tahoma" w:hAnsi="Tahoma" w:cs="Tahoma"/>
        </w:rPr>
      </w:pPr>
      <w:r w:rsidRPr="00827C02">
        <w:rPr>
          <w:rFonts w:ascii="Tahoma" w:hAnsi="Tahoma" w:cs="Tahoma"/>
        </w:rPr>
        <w:t>Cataractoperatie met dubbelzicht implantaat.</w:t>
      </w:r>
    </w:p>
    <w:p w:rsidR="004D4967" w:rsidRPr="00827C02" w:rsidRDefault="004D4967" w:rsidP="004D4967">
      <w:pPr>
        <w:rPr>
          <w:rFonts w:ascii="Tahoma" w:hAnsi="Tahoma" w:cs="Tahoma"/>
          <w:sz w:val="20"/>
        </w:rPr>
      </w:pPr>
    </w:p>
    <w:p w:rsidR="004D4967" w:rsidRPr="00827C02" w:rsidRDefault="004D4967" w:rsidP="004D4967">
      <w:pPr>
        <w:pStyle w:val="Lijstalinea"/>
        <w:numPr>
          <w:ilvl w:val="0"/>
          <w:numId w:val="2"/>
        </w:numPr>
        <w:rPr>
          <w:rFonts w:ascii="Tahoma" w:hAnsi="Tahoma" w:cs="Tahoma"/>
          <w:color w:val="000000" w:themeColor="text1"/>
        </w:rPr>
      </w:pPr>
      <w:r w:rsidRPr="00827C02">
        <w:rPr>
          <w:rFonts w:ascii="Tahoma" w:hAnsi="Tahoma" w:cs="Tahoma"/>
        </w:rPr>
        <w:t xml:space="preserve">De ingrepen dienen voorafgaandelijk door de betrokken artsen via een door Ethias ter beschikking gesteld dynamisch </w:t>
      </w:r>
      <w:proofErr w:type="spellStart"/>
      <w:r w:rsidRPr="00827C02">
        <w:rPr>
          <w:rFonts w:ascii="Tahoma" w:hAnsi="Tahoma" w:cs="Tahoma"/>
        </w:rPr>
        <w:t>PDF-bestand</w:t>
      </w:r>
      <w:proofErr w:type="spellEnd"/>
      <w:r w:rsidRPr="00827C02">
        <w:rPr>
          <w:rFonts w:ascii="Tahoma" w:hAnsi="Tahoma" w:cs="Tahoma"/>
        </w:rPr>
        <w:t xml:space="preserve"> en/of </w:t>
      </w:r>
      <w:proofErr w:type="spellStart"/>
      <w:r w:rsidRPr="00827C02">
        <w:rPr>
          <w:rFonts w:ascii="Tahoma" w:hAnsi="Tahoma" w:cs="Tahoma"/>
        </w:rPr>
        <w:t>Word-document</w:t>
      </w:r>
      <w:proofErr w:type="spellEnd"/>
      <w:r w:rsidRPr="00827C02">
        <w:rPr>
          <w:rFonts w:ascii="Tahoma" w:hAnsi="Tahoma" w:cs="Tahoma"/>
        </w:rPr>
        <w:t xml:space="preserve"> gemeld te worden aan het volgend e-mailadres : “</w:t>
      </w:r>
      <w:hyperlink r:id="rId5" w:history="1">
        <w:r w:rsidRPr="00827C02">
          <w:rPr>
            <w:rStyle w:val="Hyperlink"/>
            <w:rFonts w:ascii="Tahoma" w:hAnsi="Tahoma" w:cs="Tahoma"/>
            <w:color w:val="000000" w:themeColor="text1"/>
          </w:rPr>
          <w:t>extramuraleingrepen@ethias.be</w:t>
        </w:r>
      </w:hyperlink>
      <w:r w:rsidRPr="00827C02">
        <w:rPr>
          <w:rFonts w:ascii="Tahoma" w:hAnsi="Tahoma" w:cs="Tahoma"/>
          <w:color w:val="000000" w:themeColor="text1"/>
        </w:rPr>
        <w:t>”.</w:t>
      </w:r>
    </w:p>
    <w:p w:rsidR="004D4967" w:rsidRPr="00827C02" w:rsidRDefault="004D4967" w:rsidP="004D4967">
      <w:pPr>
        <w:rPr>
          <w:rFonts w:ascii="Tahoma" w:hAnsi="Tahoma" w:cs="Tahoma"/>
          <w:sz w:val="20"/>
        </w:rPr>
      </w:pPr>
    </w:p>
    <w:p w:rsidR="004D4967" w:rsidRPr="00827C02" w:rsidRDefault="004D4967" w:rsidP="004D4967">
      <w:pPr>
        <w:pStyle w:val="Lijstalinea"/>
        <w:numPr>
          <w:ilvl w:val="0"/>
          <w:numId w:val="2"/>
        </w:numPr>
        <w:rPr>
          <w:rFonts w:ascii="Tahoma" w:hAnsi="Tahoma" w:cs="Tahoma"/>
        </w:rPr>
      </w:pPr>
      <w:r w:rsidRPr="00827C02">
        <w:rPr>
          <w:rFonts w:ascii="Tahoma" w:hAnsi="Tahoma" w:cs="Tahoma"/>
        </w:rPr>
        <w:t>De verzekerbaarheid zal door Ethias a priori worden gecontroleerd. Indien deze in orde wordt bevonden, zal de beslissing om de ingreep al of niet ten laste te nemen aan de hierna uiteengezette voorwaarden aan de betrokken oogarts en aan de verzekerde worden meegedeeld.</w:t>
      </w:r>
    </w:p>
    <w:p w:rsidR="004D4967" w:rsidRPr="00827C02" w:rsidRDefault="004D4967" w:rsidP="004D4967">
      <w:pPr>
        <w:pStyle w:val="Lijstalinea"/>
        <w:rPr>
          <w:rFonts w:ascii="Tahoma" w:hAnsi="Tahoma" w:cs="Tahoma"/>
        </w:rPr>
      </w:pPr>
    </w:p>
    <w:p w:rsidR="004D4967" w:rsidRPr="00827C02" w:rsidRDefault="004D4967" w:rsidP="004D4967">
      <w:pPr>
        <w:pStyle w:val="Lijstalinea"/>
        <w:numPr>
          <w:ilvl w:val="0"/>
          <w:numId w:val="2"/>
        </w:numPr>
        <w:rPr>
          <w:rFonts w:ascii="Tahoma" w:hAnsi="Tahoma" w:cs="Tahoma"/>
        </w:rPr>
      </w:pPr>
      <w:r w:rsidRPr="00827C02">
        <w:rPr>
          <w:rFonts w:ascii="Tahoma" w:hAnsi="Tahoma" w:cs="Tahoma"/>
        </w:rPr>
        <w:t>Iedere wijziging die aangebracht zou worden aan de initieel voorziene datum van ingreep, dient eveneens voorafgaandelijk aan Ethias gemeld te worden.</w:t>
      </w:r>
    </w:p>
    <w:p w:rsidR="004D4967" w:rsidRPr="00827C02" w:rsidRDefault="004D4967" w:rsidP="004D4967">
      <w:pPr>
        <w:pStyle w:val="Lijstalinea"/>
        <w:rPr>
          <w:rFonts w:ascii="Tahoma" w:hAnsi="Tahoma" w:cs="Tahoma"/>
        </w:rPr>
      </w:pPr>
    </w:p>
    <w:p w:rsidR="004D4967" w:rsidRPr="00827C02" w:rsidRDefault="004D4967" w:rsidP="004D4967">
      <w:pPr>
        <w:pStyle w:val="Lijstalinea"/>
        <w:numPr>
          <w:ilvl w:val="0"/>
          <w:numId w:val="2"/>
        </w:numPr>
        <w:rPr>
          <w:rFonts w:ascii="Tahoma" w:hAnsi="Tahoma" w:cs="Tahoma"/>
        </w:rPr>
      </w:pPr>
      <w:r w:rsidRPr="00827C02">
        <w:rPr>
          <w:rFonts w:ascii="Tahoma" w:hAnsi="Tahoma" w:cs="Tahoma"/>
        </w:rPr>
        <w:t>Ongeacht het type van de lensimplantaat, de tegemoetkoming van het ziekenfonds en de omvang van het bedrag ten laste van de patiënt, neemt Ethias maximaal 600 € ten laste, verdeeld als volgt :</w:t>
      </w:r>
    </w:p>
    <w:p w:rsidR="004D4967" w:rsidRPr="00827C02" w:rsidRDefault="004D4967" w:rsidP="004D4967">
      <w:pPr>
        <w:pStyle w:val="Lijstalinea"/>
        <w:numPr>
          <w:ilvl w:val="0"/>
          <w:numId w:val="3"/>
        </w:numPr>
        <w:rPr>
          <w:rFonts w:ascii="Tahoma" w:hAnsi="Tahoma" w:cs="Tahoma"/>
        </w:rPr>
      </w:pPr>
      <w:r w:rsidRPr="00827C02">
        <w:rPr>
          <w:rFonts w:ascii="Tahoma" w:hAnsi="Tahoma" w:cs="Tahoma"/>
        </w:rPr>
        <w:t>Ereloon :</w:t>
      </w:r>
      <w:r w:rsidRPr="00827C02">
        <w:rPr>
          <w:rFonts w:ascii="Tahoma" w:hAnsi="Tahoma" w:cs="Tahoma"/>
        </w:rPr>
        <w:tab/>
      </w:r>
      <w:r w:rsidRPr="00827C02">
        <w:rPr>
          <w:rFonts w:ascii="Tahoma" w:hAnsi="Tahoma" w:cs="Tahoma"/>
        </w:rPr>
        <w:tab/>
      </w:r>
      <w:r w:rsidRPr="00827C02">
        <w:rPr>
          <w:rFonts w:ascii="Tahoma" w:hAnsi="Tahoma" w:cs="Tahoma"/>
        </w:rPr>
        <w:tab/>
        <w:t>250 €</w:t>
      </w:r>
    </w:p>
    <w:p w:rsidR="004D4967" w:rsidRPr="00827C02" w:rsidRDefault="004D4967" w:rsidP="004D4967">
      <w:pPr>
        <w:pStyle w:val="Lijstalinea"/>
        <w:numPr>
          <w:ilvl w:val="0"/>
          <w:numId w:val="3"/>
        </w:numPr>
        <w:rPr>
          <w:rFonts w:ascii="Tahoma" w:hAnsi="Tahoma" w:cs="Tahoma"/>
        </w:rPr>
      </w:pPr>
      <w:r w:rsidRPr="00827C02">
        <w:rPr>
          <w:rFonts w:ascii="Tahoma" w:hAnsi="Tahoma" w:cs="Tahoma"/>
        </w:rPr>
        <w:t xml:space="preserve">Farmaceutische kosten : </w:t>
      </w:r>
      <w:r w:rsidRPr="00827C02">
        <w:rPr>
          <w:rFonts w:ascii="Tahoma" w:hAnsi="Tahoma" w:cs="Tahoma"/>
        </w:rPr>
        <w:tab/>
        <w:t>250 €</w:t>
      </w:r>
    </w:p>
    <w:p w:rsidR="004D4967" w:rsidRPr="00827C02" w:rsidRDefault="004D4967" w:rsidP="004D4967">
      <w:pPr>
        <w:pStyle w:val="Lijstalinea"/>
        <w:numPr>
          <w:ilvl w:val="0"/>
          <w:numId w:val="3"/>
        </w:numPr>
        <w:rPr>
          <w:rFonts w:ascii="Tahoma" w:hAnsi="Tahoma" w:cs="Tahoma"/>
        </w:rPr>
      </w:pPr>
      <w:r w:rsidRPr="00827C02">
        <w:rPr>
          <w:rFonts w:ascii="Tahoma" w:hAnsi="Tahoma" w:cs="Tahoma"/>
        </w:rPr>
        <w:t>Andere leveringen :</w:t>
      </w:r>
      <w:r w:rsidRPr="00827C02">
        <w:rPr>
          <w:rFonts w:ascii="Tahoma" w:hAnsi="Tahoma" w:cs="Tahoma"/>
        </w:rPr>
        <w:tab/>
      </w:r>
      <w:r w:rsidRPr="00827C02">
        <w:rPr>
          <w:rFonts w:ascii="Tahoma" w:hAnsi="Tahoma" w:cs="Tahoma"/>
        </w:rPr>
        <w:tab/>
        <w:t>100 €</w:t>
      </w:r>
    </w:p>
    <w:p w:rsidR="004D4967" w:rsidRPr="00827C02" w:rsidRDefault="004D4967" w:rsidP="004D4967">
      <w:pPr>
        <w:ind w:left="708"/>
        <w:rPr>
          <w:rFonts w:ascii="Tahoma" w:hAnsi="Tahoma" w:cs="Tahoma"/>
          <w:sz w:val="20"/>
        </w:rPr>
      </w:pPr>
      <w:r w:rsidRPr="00827C02">
        <w:rPr>
          <w:rFonts w:ascii="Tahoma" w:hAnsi="Tahoma" w:cs="Tahoma"/>
          <w:sz w:val="20"/>
        </w:rPr>
        <w:t xml:space="preserve">De </w:t>
      </w:r>
      <w:proofErr w:type="spellStart"/>
      <w:r w:rsidRPr="00827C02">
        <w:rPr>
          <w:rFonts w:ascii="Tahoma" w:hAnsi="Tahoma" w:cs="Tahoma"/>
          <w:sz w:val="20"/>
        </w:rPr>
        <w:t>geüniformeerde</w:t>
      </w:r>
      <w:proofErr w:type="spellEnd"/>
      <w:r w:rsidRPr="00827C02">
        <w:rPr>
          <w:rFonts w:ascii="Tahoma" w:hAnsi="Tahoma" w:cs="Tahoma"/>
          <w:sz w:val="20"/>
        </w:rPr>
        <w:t xml:space="preserve"> </w:t>
      </w:r>
      <w:proofErr w:type="spellStart"/>
      <w:r w:rsidRPr="00827C02">
        <w:rPr>
          <w:rFonts w:ascii="Tahoma" w:hAnsi="Tahoma" w:cs="Tahoma"/>
          <w:sz w:val="20"/>
        </w:rPr>
        <w:t>honorariumnota</w:t>
      </w:r>
      <w:proofErr w:type="spellEnd"/>
      <w:r w:rsidRPr="00827C02">
        <w:rPr>
          <w:rFonts w:ascii="Tahoma" w:hAnsi="Tahoma" w:cs="Tahoma"/>
          <w:sz w:val="20"/>
        </w:rPr>
        <w:t xml:space="preserve"> </w:t>
      </w:r>
      <w:proofErr w:type="spellStart"/>
      <w:r w:rsidRPr="00827C02">
        <w:rPr>
          <w:rFonts w:ascii="Tahoma" w:hAnsi="Tahoma" w:cs="Tahoma"/>
          <w:sz w:val="20"/>
        </w:rPr>
        <w:t>wordt</w:t>
      </w:r>
      <w:proofErr w:type="spellEnd"/>
      <w:r w:rsidRPr="00827C02">
        <w:rPr>
          <w:rFonts w:ascii="Tahoma" w:hAnsi="Tahoma" w:cs="Tahoma"/>
          <w:sz w:val="20"/>
        </w:rPr>
        <w:t xml:space="preserve"> </w:t>
      </w:r>
      <w:proofErr w:type="spellStart"/>
      <w:r w:rsidRPr="00827C02">
        <w:rPr>
          <w:rFonts w:ascii="Tahoma" w:hAnsi="Tahoma" w:cs="Tahoma"/>
          <w:sz w:val="20"/>
        </w:rPr>
        <w:t>na</w:t>
      </w:r>
      <w:proofErr w:type="spellEnd"/>
      <w:r w:rsidRPr="00827C02">
        <w:rPr>
          <w:rFonts w:ascii="Tahoma" w:hAnsi="Tahoma" w:cs="Tahoma"/>
          <w:sz w:val="20"/>
        </w:rPr>
        <w:t xml:space="preserve"> de </w:t>
      </w:r>
      <w:proofErr w:type="spellStart"/>
      <w:r w:rsidRPr="00827C02">
        <w:rPr>
          <w:rFonts w:ascii="Tahoma" w:hAnsi="Tahoma" w:cs="Tahoma"/>
          <w:sz w:val="20"/>
        </w:rPr>
        <w:t>ingreep</w:t>
      </w:r>
      <w:proofErr w:type="spellEnd"/>
      <w:r w:rsidRPr="00827C02">
        <w:rPr>
          <w:rFonts w:ascii="Tahoma" w:hAnsi="Tahoma" w:cs="Tahoma"/>
          <w:sz w:val="20"/>
        </w:rPr>
        <w:t xml:space="preserve"> </w:t>
      </w:r>
      <w:proofErr w:type="spellStart"/>
      <w:r w:rsidRPr="00827C02">
        <w:rPr>
          <w:rFonts w:ascii="Tahoma" w:hAnsi="Tahoma" w:cs="Tahoma"/>
          <w:sz w:val="20"/>
        </w:rPr>
        <w:t>eveneens</w:t>
      </w:r>
      <w:proofErr w:type="spellEnd"/>
      <w:r w:rsidRPr="00827C02">
        <w:rPr>
          <w:rFonts w:ascii="Tahoma" w:hAnsi="Tahoma" w:cs="Tahoma"/>
          <w:sz w:val="20"/>
        </w:rPr>
        <w:t xml:space="preserve"> </w:t>
      </w:r>
      <w:proofErr w:type="spellStart"/>
      <w:r w:rsidRPr="00827C02">
        <w:rPr>
          <w:rFonts w:ascii="Tahoma" w:hAnsi="Tahoma" w:cs="Tahoma"/>
          <w:sz w:val="20"/>
        </w:rPr>
        <w:t>naar</w:t>
      </w:r>
      <w:proofErr w:type="spellEnd"/>
      <w:r w:rsidRPr="00827C02">
        <w:rPr>
          <w:rFonts w:ascii="Tahoma" w:hAnsi="Tahoma" w:cs="Tahoma"/>
          <w:sz w:val="20"/>
        </w:rPr>
        <w:t xml:space="preserve"> supra </w:t>
      </w:r>
      <w:proofErr w:type="spellStart"/>
      <w:r w:rsidRPr="00827C02">
        <w:rPr>
          <w:rFonts w:ascii="Tahoma" w:hAnsi="Tahoma" w:cs="Tahoma"/>
          <w:sz w:val="20"/>
        </w:rPr>
        <w:t>vermeld</w:t>
      </w:r>
      <w:proofErr w:type="spellEnd"/>
      <w:r w:rsidRPr="00827C02">
        <w:rPr>
          <w:rFonts w:ascii="Tahoma" w:hAnsi="Tahoma" w:cs="Tahoma"/>
          <w:sz w:val="20"/>
        </w:rPr>
        <w:t xml:space="preserve"> e-</w:t>
      </w:r>
      <w:proofErr w:type="spellStart"/>
      <w:r w:rsidRPr="00827C02">
        <w:rPr>
          <w:rFonts w:ascii="Tahoma" w:hAnsi="Tahoma" w:cs="Tahoma"/>
          <w:sz w:val="20"/>
        </w:rPr>
        <w:t>mailadres</w:t>
      </w:r>
      <w:proofErr w:type="spellEnd"/>
      <w:r w:rsidRPr="00827C02">
        <w:rPr>
          <w:rFonts w:ascii="Tahoma" w:hAnsi="Tahoma" w:cs="Tahoma"/>
          <w:sz w:val="20"/>
        </w:rPr>
        <w:t xml:space="preserve"> </w:t>
      </w:r>
      <w:proofErr w:type="spellStart"/>
      <w:r w:rsidRPr="00827C02">
        <w:rPr>
          <w:rFonts w:ascii="Tahoma" w:hAnsi="Tahoma" w:cs="Tahoma"/>
          <w:sz w:val="20"/>
        </w:rPr>
        <w:t>gestuurd</w:t>
      </w:r>
      <w:proofErr w:type="spellEnd"/>
      <w:r w:rsidRPr="00827C02">
        <w:rPr>
          <w:rFonts w:ascii="Tahoma" w:hAnsi="Tahoma" w:cs="Tahoma"/>
          <w:sz w:val="20"/>
        </w:rPr>
        <w:t>.</w:t>
      </w:r>
    </w:p>
    <w:p w:rsidR="004D4967" w:rsidRPr="00827C02" w:rsidRDefault="004D4967" w:rsidP="004D4967">
      <w:pPr>
        <w:ind w:left="708"/>
        <w:rPr>
          <w:rFonts w:ascii="Tahoma" w:hAnsi="Tahoma" w:cs="Tahoma"/>
          <w:sz w:val="20"/>
        </w:rPr>
      </w:pPr>
    </w:p>
    <w:p w:rsidR="004D4967" w:rsidRPr="00827C02" w:rsidRDefault="004D4967" w:rsidP="004D4967">
      <w:pPr>
        <w:pStyle w:val="Lijstalinea"/>
        <w:numPr>
          <w:ilvl w:val="0"/>
          <w:numId w:val="2"/>
        </w:numPr>
        <w:rPr>
          <w:rFonts w:ascii="Tahoma" w:hAnsi="Tahoma" w:cs="Tahoma"/>
        </w:rPr>
      </w:pPr>
      <w:r w:rsidRPr="00827C02">
        <w:rPr>
          <w:rFonts w:ascii="Tahoma" w:hAnsi="Tahoma" w:cs="Tahoma"/>
        </w:rPr>
        <w:t xml:space="preserve">Deze overeenkomst is enkel geldig tussen de leden van voornoemde associatie die voldoen aan alle gestelde wettelijke voorschriften om voormelde ingrepen extramuraal uit te voeren en </w:t>
      </w:r>
      <w:proofErr w:type="spellStart"/>
      <w:r w:rsidRPr="00827C02">
        <w:rPr>
          <w:rFonts w:ascii="Tahoma" w:hAnsi="Tahoma" w:cs="Tahoma"/>
        </w:rPr>
        <w:t>gecertifieerd</w:t>
      </w:r>
      <w:proofErr w:type="spellEnd"/>
      <w:r w:rsidRPr="00827C02">
        <w:rPr>
          <w:rFonts w:ascii="Tahoma" w:hAnsi="Tahoma" w:cs="Tahoma"/>
        </w:rPr>
        <w:t xml:space="preserve"> zijn door deze Werkgroep Extramurale Oogheelkunde.</w:t>
      </w:r>
    </w:p>
    <w:p w:rsidR="004D4967" w:rsidRPr="00827C02" w:rsidRDefault="004D4967" w:rsidP="004D4967">
      <w:pPr>
        <w:rPr>
          <w:rFonts w:ascii="Tahoma" w:hAnsi="Tahoma" w:cs="Tahoma"/>
          <w:sz w:val="20"/>
        </w:rPr>
      </w:pPr>
    </w:p>
    <w:p w:rsidR="00EF412B" w:rsidRPr="00827C02" w:rsidRDefault="004D4967" w:rsidP="00F11F5E">
      <w:pPr>
        <w:pStyle w:val="Lijstalinea"/>
        <w:numPr>
          <w:ilvl w:val="0"/>
          <w:numId w:val="2"/>
        </w:numPr>
        <w:rPr>
          <w:rFonts w:ascii="Tahoma" w:hAnsi="Tahoma" w:cs="Tahoma"/>
        </w:rPr>
      </w:pPr>
      <w:r w:rsidRPr="00827C02">
        <w:rPr>
          <w:rFonts w:ascii="Tahoma" w:hAnsi="Tahoma" w:cs="Tahoma"/>
        </w:rPr>
        <w:t>De ledenlijst zal het voorwerp uitmaken van een driemaandelijkse update in onderling overleg tussen beide partijen.</w:t>
      </w:r>
    </w:p>
    <w:sectPr w:rsidR="00EF412B" w:rsidRPr="00827C02" w:rsidSect="00DB349E">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F7E"/>
    <w:multiLevelType w:val="hybridMultilevel"/>
    <w:tmpl w:val="781AEDD0"/>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52195BE3"/>
    <w:multiLevelType w:val="hybridMultilevel"/>
    <w:tmpl w:val="6448BE8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5EBE7098"/>
    <w:multiLevelType w:val="hybridMultilevel"/>
    <w:tmpl w:val="6C1E336A"/>
    <w:lvl w:ilvl="0" w:tplc="A3D46BF0">
      <w:start w:val="1"/>
      <w:numFmt w:val="bullet"/>
      <w:lvlText w:val=""/>
      <w:lvlJc w:val="left"/>
      <w:pPr>
        <w:ind w:left="1080" w:hanging="360"/>
      </w:pPr>
      <w:rPr>
        <w:rFonts w:ascii="Symbol" w:eastAsiaTheme="minorHAnsi"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20"/>
  <w:hyphenationZone w:val="425"/>
  <w:displayHorizontalDrawingGridEvery w:val="0"/>
  <w:displayVerticalDrawingGridEvery w:val="0"/>
  <w:doNotUseMarginsForDrawingGridOrigin/>
  <w:noPunctuationKerning/>
  <w:characterSpacingControl w:val="doNotCompress"/>
  <w:compat/>
  <w:rsids>
    <w:rsidRoot w:val="00150A9F"/>
    <w:rsid w:val="00024728"/>
    <w:rsid w:val="000703D2"/>
    <w:rsid w:val="00096CCE"/>
    <w:rsid w:val="00150A9F"/>
    <w:rsid w:val="00166849"/>
    <w:rsid w:val="001672CF"/>
    <w:rsid w:val="001A230D"/>
    <w:rsid w:val="001E354E"/>
    <w:rsid w:val="002032DA"/>
    <w:rsid w:val="00234ACA"/>
    <w:rsid w:val="00277C96"/>
    <w:rsid w:val="002E542A"/>
    <w:rsid w:val="003606BB"/>
    <w:rsid w:val="003F3393"/>
    <w:rsid w:val="00420C23"/>
    <w:rsid w:val="004D4967"/>
    <w:rsid w:val="004F280D"/>
    <w:rsid w:val="00501F4D"/>
    <w:rsid w:val="00512E1E"/>
    <w:rsid w:val="00533659"/>
    <w:rsid w:val="00546C11"/>
    <w:rsid w:val="00565C55"/>
    <w:rsid w:val="0059219C"/>
    <w:rsid w:val="00636022"/>
    <w:rsid w:val="006413A1"/>
    <w:rsid w:val="006D4D3F"/>
    <w:rsid w:val="007A49AE"/>
    <w:rsid w:val="00803263"/>
    <w:rsid w:val="00803E24"/>
    <w:rsid w:val="00827C02"/>
    <w:rsid w:val="008326C8"/>
    <w:rsid w:val="00875472"/>
    <w:rsid w:val="008A1D43"/>
    <w:rsid w:val="008D05E3"/>
    <w:rsid w:val="009343BF"/>
    <w:rsid w:val="00B3554A"/>
    <w:rsid w:val="00B357D6"/>
    <w:rsid w:val="00B55CFF"/>
    <w:rsid w:val="00BF7CA2"/>
    <w:rsid w:val="00C00529"/>
    <w:rsid w:val="00C529EB"/>
    <w:rsid w:val="00C56515"/>
    <w:rsid w:val="00CB2339"/>
    <w:rsid w:val="00D27253"/>
    <w:rsid w:val="00DB349E"/>
    <w:rsid w:val="00DC5495"/>
    <w:rsid w:val="00E22B3F"/>
    <w:rsid w:val="00EF2EE1"/>
    <w:rsid w:val="00EF412B"/>
    <w:rsid w:val="00F11F5E"/>
    <w:rsid w:val="00F65D36"/>
    <w:rsid w:val="00FB60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6C11"/>
    <w:rPr>
      <w:sz w:val="24"/>
      <w:lang w:val="en-US" w:eastAsia="en-US"/>
    </w:rPr>
  </w:style>
  <w:style w:type="paragraph" w:styleId="Kop1">
    <w:name w:val="heading 1"/>
    <w:basedOn w:val="Standaard"/>
    <w:next w:val="Standaard"/>
    <w:qFormat/>
    <w:rsid w:val="0059219C"/>
    <w:pPr>
      <w:keepNext/>
      <w:outlineLvl w:val="0"/>
    </w:pPr>
    <w:rPr>
      <w:rFonts w:ascii="Arial" w:hAnsi="Arial" w:cs="Arial"/>
      <w:b/>
      <w:bCs/>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3606BB"/>
    <w:rPr>
      <w:sz w:val="16"/>
      <w:szCs w:val="16"/>
    </w:rPr>
  </w:style>
  <w:style w:type="paragraph" w:styleId="Tekstopmerking">
    <w:name w:val="annotation text"/>
    <w:basedOn w:val="Standaard"/>
    <w:semiHidden/>
    <w:rsid w:val="003606BB"/>
    <w:rPr>
      <w:sz w:val="20"/>
    </w:rPr>
  </w:style>
  <w:style w:type="paragraph" w:styleId="Onderwerpvanopmerking">
    <w:name w:val="annotation subject"/>
    <w:basedOn w:val="Tekstopmerking"/>
    <w:next w:val="Tekstopmerking"/>
    <w:semiHidden/>
    <w:rsid w:val="003606BB"/>
    <w:rPr>
      <w:b/>
      <w:bCs/>
    </w:rPr>
  </w:style>
  <w:style w:type="paragraph" w:styleId="Ballontekst">
    <w:name w:val="Balloon Text"/>
    <w:basedOn w:val="Standaard"/>
    <w:semiHidden/>
    <w:rsid w:val="003606BB"/>
    <w:rPr>
      <w:rFonts w:ascii="Tahoma" w:hAnsi="Tahoma" w:cs="Tahoma"/>
      <w:sz w:val="16"/>
      <w:szCs w:val="16"/>
    </w:rPr>
  </w:style>
  <w:style w:type="character" w:styleId="Nadruk">
    <w:name w:val="Emphasis"/>
    <w:basedOn w:val="Standaardalinea-lettertype"/>
    <w:qFormat/>
    <w:rsid w:val="007A49AE"/>
    <w:rPr>
      <w:b/>
      <w:bCs/>
      <w:i w:val="0"/>
      <w:iCs w:val="0"/>
    </w:rPr>
  </w:style>
  <w:style w:type="character" w:styleId="Hyperlink">
    <w:name w:val="Hyperlink"/>
    <w:basedOn w:val="Standaardalinea-lettertype"/>
    <w:rsid w:val="007A49AE"/>
    <w:rPr>
      <w:color w:val="0000FF"/>
      <w:u w:val="single"/>
    </w:rPr>
  </w:style>
  <w:style w:type="paragraph" w:styleId="Lijstalinea">
    <w:name w:val="List Paragraph"/>
    <w:basedOn w:val="Standaard"/>
    <w:uiPriority w:val="34"/>
    <w:qFormat/>
    <w:rsid w:val="004D4967"/>
    <w:pPr>
      <w:ind w:left="720"/>
      <w:contextualSpacing/>
    </w:pPr>
    <w:rPr>
      <w:rFonts w:ascii="Arial" w:eastAsiaTheme="minorHAnsi" w:hAnsi="Arial" w:cs="Arial"/>
      <w:bCs/>
      <w:iCs/>
      <w:sz w:val="20"/>
      <w:lang w:val="nl-BE"/>
    </w:rPr>
  </w:style>
</w:styles>
</file>

<file path=word/webSettings.xml><?xml version="1.0" encoding="utf-8"?>
<w:webSettings xmlns:r="http://schemas.openxmlformats.org/officeDocument/2006/relationships" xmlns:w="http://schemas.openxmlformats.org/wordprocessingml/2006/main">
  <w:divs>
    <w:div w:id="94711362">
      <w:bodyDiv w:val="1"/>
      <w:marLeft w:val="0"/>
      <w:marRight w:val="0"/>
      <w:marTop w:val="0"/>
      <w:marBottom w:val="0"/>
      <w:divBdr>
        <w:top w:val="none" w:sz="0" w:space="0" w:color="auto"/>
        <w:left w:val="none" w:sz="0" w:space="0" w:color="auto"/>
        <w:bottom w:val="none" w:sz="0" w:space="0" w:color="auto"/>
        <w:right w:val="none" w:sz="0" w:space="0" w:color="auto"/>
      </w:divBdr>
    </w:div>
    <w:div w:id="435297035">
      <w:bodyDiv w:val="1"/>
      <w:marLeft w:val="0"/>
      <w:marRight w:val="0"/>
      <w:marTop w:val="0"/>
      <w:marBottom w:val="0"/>
      <w:divBdr>
        <w:top w:val="none" w:sz="0" w:space="0" w:color="auto"/>
        <w:left w:val="none" w:sz="0" w:space="0" w:color="auto"/>
        <w:bottom w:val="none" w:sz="0" w:space="0" w:color="auto"/>
        <w:right w:val="none" w:sz="0" w:space="0" w:color="auto"/>
      </w:divBdr>
      <w:divsChild>
        <w:div w:id="1464345646">
          <w:marLeft w:val="0"/>
          <w:marRight w:val="0"/>
          <w:marTop w:val="0"/>
          <w:marBottom w:val="0"/>
          <w:divBdr>
            <w:top w:val="none" w:sz="0" w:space="0" w:color="auto"/>
            <w:left w:val="none" w:sz="0" w:space="0" w:color="auto"/>
            <w:bottom w:val="none" w:sz="0" w:space="0" w:color="auto"/>
            <w:right w:val="none" w:sz="0" w:space="0" w:color="auto"/>
          </w:divBdr>
          <w:divsChild>
            <w:div w:id="444229053">
              <w:marLeft w:val="0"/>
              <w:marRight w:val="0"/>
              <w:marTop w:val="0"/>
              <w:marBottom w:val="0"/>
              <w:divBdr>
                <w:top w:val="none" w:sz="0" w:space="0" w:color="auto"/>
                <w:left w:val="none" w:sz="0" w:space="0" w:color="auto"/>
                <w:bottom w:val="none" w:sz="0" w:space="0" w:color="auto"/>
                <w:right w:val="none" w:sz="0" w:space="0" w:color="auto"/>
              </w:divBdr>
            </w:div>
            <w:div w:id="762381775">
              <w:marLeft w:val="0"/>
              <w:marRight w:val="0"/>
              <w:marTop w:val="0"/>
              <w:marBottom w:val="0"/>
              <w:divBdr>
                <w:top w:val="none" w:sz="0" w:space="0" w:color="auto"/>
                <w:left w:val="none" w:sz="0" w:space="0" w:color="auto"/>
                <w:bottom w:val="none" w:sz="0" w:space="0" w:color="auto"/>
                <w:right w:val="none" w:sz="0" w:space="0" w:color="auto"/>
              </w:divBdr>
            </w:div>
            <w:div w:id="1016271730">
              <w:marLeft w:val="0"/>
              <w:marRight w:val="0"/>
              <w:marTop w:val="0"/>
              <w:marBottom w:val="0"/>
              <w:divBdr>
                <w:top w:val="none" w:sz="0" w:space="0" w:color="auto"/>
                <w:left w:val="none" w:sz="0" w:space="0" w:color="auto"/>
                <w:bottom w:val="none" w:sz="0" w:space="0" w:color="auto"/>
                <w:right w:val="none" w:sz="0" w:space="0" w:color="auto"/>
              </w:divBdr>
            </w:div>
            <w:div w:id="1250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8522">
      <w:bodyDiv w:val="1"/>
      <w:marLeft w:val="0"/>
      <w:marRight w:val="0"/>
      <w:marTop w:val="0"/>
      <w:marBottom w:val="0"/>
      <w:divBdr>
        <w:top w:val="none" w:sz="0" w:space="0" w:color="auto"/>
        <w:left w:val="none" w:sz="0" w:space="0" w:color="auto"/>
        <w:bottom w:val="none" w:sz="0" w:space="0" w:color="auto"/>
        <w:right w:val="none" w:sz="0" w:space="0" w:color="auto"/>
      </w:divBdr>
      <w:divsChild>
        <w:div w:id="1023094438">
          <w:marLeft w:val="0"/>
          <w:marRight w:val="0"/>
          <w:marTop w:val="0"/>
          <w:marBottom w:val="0"/>
          <w:divBdr>
            <w:top w:val="none" w:sz="0" w:space="0" w:color="auto"/>
            <w:left w:val="none" w:sz="0" w:space="0" w:color="auto"/>
            <w:bottom w:val="none" w:sz="0" w:space="0" w:color="auto"/>
            <w:right w:val="none" w:sz="0" w:space="0" w:color="auto"/>
          </w:divBdr>
          <w:divsChild>
            <w:div w:id="424620884">
              <w:marLeft w:val="0"/>
              <w:marRight w:val="0"/>
              <w:marTop w:val="0"/>
              <w:marBottom w:val="0"/>
              <w:divBdr>
                <w:top w:val="none" w:sz="0" w:space="0" w:color="auto"/>
                <w:left w:val="none" w:sz="0" w:space="0" w:color="auto"/>
                <w:bottom w:val="none" w:sz="0" w:space="0" w:color="auto"/>
                <w:right w:val="none" w:sz="0" w:space="0" w:color="auto"/>
              </w:divBdr>
            </w:div>
            <w:div w:id="530067740">
              <w:marLeft w:val="0"/>
              <w:marRight w:val="0"/>
              <w:marTop w:val="0"/>
              <w:marBottom w:val="0"/>
              <w:divBdr>
                <w:top w:val="none" w:sz="0" w:space="0" w:color="auto"/>
                <w:left w:val="none" w:sz="0" w:space="0" w:color="auto"/>
                <w:bottom w:val="none" w:sz="0" w:space="0" w:color="auto"/>
                <w:right w:val="none" w:sz="0" w:space="0" w:color="auto"/>
              </w:divBdr>
            </w:div>
            <w:div w:id="834801594">
              <w:marLeft w:val="0"/>
              <w:marRight w:val="0"/>
              <w:marTop w:val="0"/>
              <w:marBottom w:val="0"/>
              <w:divBdr>
                <w:top w:val="none" w:sz="0" w:space="0" w:color="auto"/>
                <w:left w:val="none" w:sz="0" w:space="0" w:color="auto"/>
                <w:bottom w:val="none" w:sz="0" w:space="0" w:color="auto"/>
                <w:right w:val="none" w:sz="0" w:space="0" w:color="auto"/>
              </w:divBdr>
            </w:div>
            <w:div w:id="17148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447">
      <w:bodyDiv w:val="1"/>
      <w:marLeft w:val="0"/>
      <w:marRight w:val="0"/>
      <w:marTop w:val="0"/>
      <w:marBottom w:val="0"/>
      <w:divBdr>
        <w:top w:val="none" w:sz="0" w:space="0" w:color="auto"/>
        <w:left w:val="none" w:sz="0" w:space="0" w:color="auto"/>
        <w:bottom w:val="none" w:sz="0" w:space="0" w:color="auto"/>
        <w:right w:val="none" w:sz="0" w:space="0" w:color="auto"/>
      </w:divBdr>
      <w:divsChild>
        <w:div w:id="875116873">
          <w:marLeft w:val="0"/>
          <w:marRight w:val="0"/>
          <w:marTop w:val="0"/>
          <w:marBottom w:val="0"/>
          <w:divBdr>
            <w:top w:val="none" w:sz="0" w:space="0" w:color="auto"/>
            <w:left w:val="none" w:sz="0" w:space="0" w:color="auto"/>
            <w:bottom w:val="none" w:sz="0" w:space="0" w:color="auto"/>
            <w:right w:val="none" w:sz="0" w:space="0" w:color="auto"/>
          </w:divBdr>
          <w:divsChild>
            <w:div w:id="437409080">
              <w:marLeft w:val="0"/>
              <w:marRight w:val="0"/>
              <w:marTop w:val="0"/>
              <w:marBottom w:val="0"/>
              <w:divBdr>
                <w:top w:val="none" w:sz="0" w:space="0" w:color="auto"/>
                <w:left w:val="none" w:sz="0" w:space="0" w:color="auto"/>
                <w:bottom w:val="none" w:sz="0" w:space="0" w:color="auto"/>
                <w:right w:val="none" w:sz="0" w:space="0" w:color="auto"/>
              </w:divBdr>
            </w:div>
            <w:div w:id="986671579">
              <w:marLeft w:val="0"/>
              <w:marRight w:val="0"/>
              <w:marTop w:val="0"/>
              <w:marBottom w:val="0"/>
              <w:divBdr>
                <w:top w:val="none" w:sz="0" w:space="0" w:color="auto"/>
                <w:left w:val="none" w:sz="0" w:space="0" w:color="auto"/>
                <w:bottom w:val="none" w:sz="0" w:space="0" w:color="auto"/>
                <w:right w:val="none" w:sz="0" w:space="0" w:color="auto"/>
              </w:divBdr>
            </w:div>
            <w:div w:id="1124350047">
              <w:marLeft w:val="0"/>
              <w:marRight w:val="0"/>
              <w:marTop w:val="0"/>
              <w:marBottom w:val="0"/>
              <w:divBdr>
                <w:top w:val="none" w:sz="0" w:space="0" w:color="auto"/>
                <w:left w:val="none" w:sz="0" w:space="0" w:color="auto"/>
                <w:bottom w:val="none" w:sz="0" w:space="0" w:color="auto"/>
                <w:right w:val="none" w:sz="0" w:space="0" w:color="auto"/>
              </w:divBdr>
            </w:div>
            <w:div w:id="1703359489">
              <w:marLeft w:val="0"/>
              <w:marRight w:val="0"/>
              <w:marTop w:val="0"/>
              <w:marBottom w:val="0"/>
              <w:divBdr>
                <w:top w:val="none" w:sz="0" w:space="0" w:color="auto"/>
                <w:left w:val="none" w:sz="0" w:space="0" w:color="auto"/>
                <w:bottom w:val="none" w:sz="0" w:space="0" w:color="auto"/>
                <w:right w:val="none" w:sz="0" w:space="0" w:color="auto"/>
              </w:divBdr>
            </w:div>
            <w:div w:id="17118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455">
      <w:bodyDiv w:val="1"/>
      <w:marLeft w:val="0"/>
      <w:marRight w:val="0"/>
      <w:marTop w:val="0"/>
      <w:marBottom w:val="0"/>
      <w:divBdr>
        <w:top w:val="none" w:sz="0" w:space="0" w:color="auto"/>
        <w:left w:val="none" w:sz="0" w:space="0" w:color="auto"/>
        <w:bottom w:val="none" w:sz="0" w:space="0" w:color="auto"/>
        <w:right w:val="none" w:sz="0" w:space="0" w:color="auto"/>
      </w:divBdr>
      <w:divsChild>
        <w:div w:id="105735840">
          <w:marLeft w:val="0"/>
          <w:marRight w:val="0"/>
          <w:marTop w:val="0"/>
          <w:marBottom w:val="0"/>
          <w:divBdr>
            <w:top w:val="none" w:sz="0" w:space="0" w:color="auto"/>
            <w:left w:val="none" w:sz="0" w:space="0" w:color="auto"/>
            <w:bottom w:val="none" w:sz="0" w:space="0" w:color="auto"/>
            <w:right w:val="none" w:sz="0" w:space="0" w:color="auto"/>
          </w:divBdr>
          <w:divsChild>
            <w:div w:id="1336152475">
              <w:marLeft w:val="0"/>
              <w:marRight w:val="0"/>
              <w:marTop w:val="0"/>
              <w:marBottom w:val="0"/>
              <w:divBdr>
                <w:top w:val="none" w:sz="0" w:space="0" w:color="auto"/>
                <w:left w:val="none" w:sz="0" w:space="0" w:color="auto"/>
                <w:bottom w:val="none" w:sz="0" w:space="0" w:color="auto"/>
                <w:right w:val="none" w:sz="0" w:space="0" w:color="auto"/>
              </w:divBdr>
              <w:divsChild>
                <w:div w:id="1688019325">
                  <w:marLeft w:val="0"/>
                  <w:marRight w:val="0"/>
                  <w:marTop w:val="0"/>
                  <w:marBottom w:val="0"/>
                  <w:divBdr>
                    <w:top w:val="none" w:sz="0" w:space="0" w:color="auto"/>
                    <w:left w:val="none" w:sz="0" w:space="0" w:color="auto"/>
                    <w:bottom w:val="none" w:sz="0" w:space="0" w:color="auto"/>
                    <w:right w:val="none" w:sz="0" w:space="0" w:color="auto"/>
                  </w:divBdr>
                  <w:divsChild>
                    <w:div w:id="1647123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170384">
                          <w:marLeft w:val="0"/>
                          <w:marRight w:val="0"/>
                          <w:marTop w:val="0"/>
                          <w:marBottom w:val="0"/>
                          <w:divBdr>
                            <w:top w:val="none" w:sz="0" w:space="0" w:color="auto"/>
                            <w:left w:val="none" w:sz="0" w:space="0" w:color="auto"/>
                            <w:bottom w:val="none" w:sz="0" w:space="0" w:color="auto"/>
                            <w:right w:val="none" w:sz="0" w:space="0" w:color="auto"/>
                          </w:divBdr>
                          <w:divsChild>
                            <w:div w:id="980308913">
                              <w:marLeft w:val="0"/>
                              <w:marRight w:val="0"/>
                              <w:marTop w:val="0"/>
                              <w:marBottom w:val="0"/>
                              <w:divBdr>
                                <w:top w:val="none" w:sz="0" w:space="0" w:color="auto"/>
                                <w:left w:val="none" w:sz="0" w:space="0" w:color="auto"/>
                                <w:bottom w:val="none" w:sz="0" w:space="0" w:color="auto"/>
                                <w:right w:val="none" w:sz="0" w:space="0" w:color="auto"/>
                              </w:divBdr>
                            </w:div>
                            <w:div w:id="13395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60686">
      <w:bodyDiv w:val="1"/>
      <w:marLeft w:val="0"/>
      <w:marRight w:val="0"/>
      <w:marTop w:val="0"/>
      <w:marBottom w:val="0"/>
      <w:divBdr>
        <w:top w:val="none" w:sz="0" w:space="0" w:color="auto"/>
        <w:left w:val="none" w:sz="0" w:space="0" w:color="auto"/>
        <w:bottom w:val="none" w:sz="0" w:space="0" w:color="auto"/>
        <w:right w:val="none" w:sz="0" w:space="0" w:color="auto"/>
      </w:divBdr>
      <w:divsChild>
        <w:div w:id="698817967">
          <w:marLeft w:val="0"/>
          <w:marRight w:val="0"/>
          <w:marTop w:val="0"/>
          <w:marBottom w:val="0"/>
          <w:divBdr>
            <w:top w:val="none" w:sz="0" w:space="0" w:color="auto"/>
            <w:left w:val="none" w:sz="0" w:space="0" w:color="auto"/>
            <w:bottom w:val="none" w:sz="0" w:space="0" w:color="auto"/>
            <w:right w:val="none" w:sz="0" w:space="0" w:color="auto"/>
          </w:divBdr>
          <w:divsChild>
            <w:div w:id="131213012">
              <w:marLeft w:val="0"/>
              <w:marRight w:val="0"/>
              <w:marTop w:val="0"/>
              <w:marBottom w:val="0"/>
              <w:divBdr>
                <w:top w:val="none" w:sz="0" w:space="0" w:color="auto"/>
                <w:left w:val="none" w:sz="0" w:space="0" w:color="auto"/>
                <w:bottom w:val="none" w:sz="0" w:space="0" w:color="auto"/>
                <w:right w:val="none" w:sz="0" w:space="0" w:color="auto"/>
              </w:divBdr>
            </w:div>
            <w:div w:id="481504383">
              <w:marLeft w:val="0"/>
              <w:marRight w:val="0"/>
              <w:marTop w:val="0"/>
              <w:marBottom w:val="0"/>
              <w:divBdr>
                <w:top w:val="none" w:sz="0" w:space="0" w:color="auto"/>
                <w:left w:val="none" w:sz="0" w:space="0" w:color="auto"/>
                <w:bottom w:val="none" w:sz="0" w:space="0" w:color="auto"/>
                <w:right w:val="none" w:sz="0" w:space="0" w:color="auto"/>
              </w:divBdr>
            </w:div>
            <w:div w:id="1771002813">
              <w:marLeft w:val="0"/>
              <w:marRight w:val="0"/>
              <w:marTop w:val="0"/>
              <w:marBottom w:val="0"/>
              <w:divBdr>
                <w:top w:val="none" w:sz="0" w:space="0" w:color="auto"/>
                <w:left w:val="none" w:sz="0" w:space="0" w:color="auto"/>
                <w:bottom w:val="none" w:sz="0" w:space="0" w:color="auto"/>
                <w:right w:val="none" w:sz="0" w:space="0" w:color="auto"/>
              </w:divBdr>
            </w:div>
            <w:div w:id="20453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7566">
      <w:bodyDiv w:val="1"/>
      <w:marLeft w:val="0"/>
      <w:marRight w:val="0"/>
      <w:marTop w:val="0"/>
      <w:marBottom w:val="0"/>
      <w:divBdr>
        <w:top w:val="none" w:sz="0" w:space="0" w:color="auto"/>
        <w:left w:val="none" w:sz="0" w:space="0" w:color="auto"/>
        <w:bottom w:val="none" w:sz="0" w:space="0" w:color="auto"/>
        <w:right w:val="none" w:sz="0" w:space="0" w:color="auto"/>
      </w:divBdr>
    </w:div>
    <w:div w:id="1500728323">
      <w:bodyDiv w:val="1"/>
      <w:marLeft w:val="0"/>
      <w:marRight w:val="0"/>
      <w:marTop w:val="0"/>
      <w:marBottom w:val="0"/>
      <w:divBdr>
        <w:top w:val="none" w:sz="0" w:space="0" w:color="auto"/>
        <w:left w:val="none" w:sz="0" w:space="0" w:color="auto"/>
        <w:bottom w:val="none" w:sz="0" w:space="0" w:color="auto"/>
        <w:right w:val="none" w:sz="0" w:space="0" w:color="auto"/>
      </w:divBdr>
      <w:divsChild>
        <w:div w:id="32461735">
          <w:marLeft w:val="0"/>
          <w:marRight w:val="0"/>
          <w:marTop w:val="0"/>
          <w:marBottom w:val="0"/>
          <w:divBdr>
            <w:top w:val="none" w:sz="0" w:space="0" w:color="auto"/>
            <w:left w:val="none" w:sz="0" w:space="0" w:color="auto"/>
            <w:bottom w:val="none" w:sz="0" w:space="0" w:color="auto"/>
            <w:right w:val="none" w:sz="0" w:space="0" w:color="auto"/>
          </w:divBdr>
          <w:divsChild>
            <w:div w:id="21366793">
              <w:marLeft w:val="0"/>
              <w:marRight w:val="0"/>
              <w:marTop w:val="0"/>
              <w:marBottom w:val="0"/>
              <w:divBdr>
                <w:top w:val="none" w:sz="0" w:space="0" w:color="auto"/>
                <w:left w:val="none" w:sz="0" w:space="0" w:color="auto"/>
                <w:bottom w:val="none" w:sz="0" w:space="0" w:color="auto"/>
                <w:right w:val="none" w:sz="0" w:space="0" w:color="auto"/>
              </w:divBdr>
            </w:div>
            <w:div w:id="827945565">
              <w:marLeft w:val="0"/>
              <w:marRight w:val="0"/>
              <w:marTop w:val="0"/>
              <w:marBottom w:val="0"/>
              <w:divBdr>
                <w:top w:val="none" w:sz="0" w:space="0" w:color="auto"/>
                <w:left w:val="none" w:sz="0" w:space="0" w:color="auto"/>
                <w:bottom w:val="none" w:sz="0" w:space="0" w:color="auto"/>
                <w:right w:val="none" w:sz="0" w:space="0" w:color="auto"/>
              </w:divBdr>
            </w:div>
            <w:div w:id="866331896">
              <w:marLeft w:val="0"/>
              <w:marRight w:val="0"/>
              <w:marTop w:val="0"/>
              <w:marBottom w:val="0"/>
              <w:divBdr>
                <w:top w:val="none" w:sz="0" w:space="0" w:color="auto"/>
                <w:left w:val="none" w:sz="0" w:space="0" w:color="auto"/>
                <w:bottom w:val="none" w:sz="0" w:space="0" w:color="auto"/>
                <w:right w:val="none" w:sz="0" w:space="0" w:color="auto"/>
              </w:divBdr>
            </w:div>
            <w:div w:id="9594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2536">
      <w:bodyDiv w:val="1"/>
      <w:marLeft w:val="0"/>
      <w:marRight w:val="0"/>
      <w:marTop w:val="0"/>
      <w:marBottom w:val="0"/>
      <w:divBdr>
        <w:top w:val="none" w:sz="0" w:space="0" w:color="auto"/>
        <w:left w:val="none" w:sz="0" w:space="0" w:color="auto"/>
        <w:bottom w:val="none" w:sz="0" w:space="0" w:color="auto"/>
        <w:right w:val="none" w:sz="0" w:space="0" w:color="auto"/>
      </w:divBdr>
      <w:divsChild>
        <w:div w:id="1090733537">
          <w:marLeft w:val="0"/>
          <w:marRight w:val="0"/>
          <w:marTop w:val="0"/>
          <w:marBottom w:val="0"/>
          <w:divBdr>
            <w:top w:val="none" w:sz="0" w:space="0" w:color="auto"/>
            <w:left w:val="none" w:sz="0" w:space="0" w:color="auto"/>
            <w:bottom w:val="none" w:sz="0" w:space="0" w:color="auto"/>
            <w:right w:val="none" w:sz="0" w:space="0" w:color="auto"/>
          </w:divBdr>
          <w:divsChild>
            <w:div w:id="784621060">
              <w:marLeft w:val="0"/>
              <w:marRight w:val="0"/>
              <w:marTop w:val="0"/>
              <w:marBottom w:val="0"/>
              <w:divBdr>
                <w:top w:val="none" w:sz="0" w:space="0" w:color="auto"/>
                <w:left w:val="none" w:sz="0" w:space="0" w:color="auto"/>
                <w:bottom w:val="none" w:sz="0" w:space="0" w:color="auto"/>
                <w:right w:val="none" w:sz="0" w:space="0" w:color="auto"/>
              </w:divBdr>
            </w:div>
            <w:div w:id="1317537807">
              <w:marLeft w:val="0"/>
              <w:marRight w:val="0"/>
              <w:marTop w:val="0"/>
              <w:marBottom w:val="0"/>
              <w:divBdr>
                <w:top w:val="none" w:sz="0" w:space="0" w:color="auto"/>
                <w:left w:val="none" w:sz="0" w:space="0" w:color="auto"/>
                <w:bottom w:val="none" w:sz="0" w:space="0" w:color="auto"/>
                <w:right w:val="none" w:sz="0" w:space="0" w:color="auto"/>
              </w:divBdr>
            </w:div>
            <w:div w:id="1361130383">
              <w:marLeft w:val="0"/>
              <w:marRight w:val="0"/>
              <w:marTop w:val="0"/>
              <w:marBottom w:val="0"/>
              <w:divBdr>
                <w:top w:val="none" w:sz="0" w:space="0" w:color="auto"/>
                <w:left w:val="none" w:sz="0" w:space="0" w:color="auto"/>
                <w:bottom w:val="none" w:sz="0" w:space="0" w:color="auto"/>
                <w:right w:val="none" w:sz="0" w:space="0" w:color="auto"/>
              </w:divBdr>
            </w:div>
            <w:div w:id="21190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3169">
      <w:bodyDiv w:val="1"/>
      <w:marLeft w:val="0"/>
      <w:marRight w:val="0"/>
      <w:marTop w:val="0"/>
      <w:marBottom w:val="0"/>
      <w:divBdr>
        <w:top w:val="none" w:sz="0" w:space="0" w:color="auto"/>
        <w:left w:val="none" w:sz="0" w:space="0" w:color="auto"/>
        <w:bottom w:val="none" w:sz="0" w:space="0" w:color="auto"/>
        <w:right w:val="none" w:sz="0" w:space="0" w:color="auto"/>
      </w:divBdr>
      <w:divsChild>
        <w:div w:id="1590692484">
          <w:marLeft w:val="0"/>
          <w:marRight w:val="0"/>
          <w:marTop w:val="0"/>
          <w:marBottom w:val="0"/>
          <w:divBdr>
            <w:top w:val="none" w:sz="0" w:space="0" w:color="auto"/>
            <w:left w:val="none" w:sz="0" w:space="0" w:color="auto"/>
            <w:bottom w:val="none" w:sz="0" w:space="0" w:color="auto"/>
            <w:right w:val="none" w:sz="0" w:space="0" w:color="auto"/>
          </w:divBdr>
          <w:divsChild>
            <w:div w:id="683676351">
              <w:marLeft w:val="0"/>
              <w:marRight w:val="0"/>
              <w:marTop w:val="0"/>
              <w:marBottom w:val="0"/>
              <w:divBdr>
                <w:top w:val="none" w:sz="0" w:space="0" w:color="auto"/>
                <w:left w:val="none" w:sz="0" w:space="0" w:color="auto"/>
                <w:bottom w:val="none" w:sz="0" w:space="0" w:color="auto"/>
                <w:right w:val="none" w:sz="0" w:space="0" w:color="auto"/>
              </w:divBdr>
            </w:div>
            <w:div w:id="839201547">
              <w:marLeft w:val="0"/>
              <w:marRight w:val="0"/>
              <w:marTop w:val="0"/>
              <w:marBottom w:val="0"/>
              <w:divBdr>
                <w:top w:val="none" w:sz="0" w:space="0" w:color="auto"/>
                <w:left w:val="none" w:sz="0" w:space="0" w:color="auto"/>
                <w:bottom w:val="none" w:sz="0" w:space="0" w:color="auto"/>
                <w:right w:val="none" w:sz="0" w:space="0" w:color="auto"/>
              </w:divBdr>
            </w:div>
            <w:div w:id="1033849667">
              <w:marLeft w:val="0"/>
              <w:marRight w:val="0"/>
              <w:marTop w:val="0"/>
              <w:marBottom w:val="0"/>
              <w:divBdr>
                <w:top w:val="none" w:sz="0" w:space="0" w:color="auto"/>
                <w:left w:val="none" w:sz="0" w:space="0" w:color="auto"/>
                <w:bottom w:val="none" w:sz="0" w:space="0" w:color="auto"/>
                <w:right w:val="none" w:sz="0" w:space="0" w:color="auto"/>
              </w:divBdr>
            </w:div>
            <w:div w:id="1662197316">
              <w:marLeft w:val="0"/>
              <w:marRight w:val="0"/>
              <w:marTop w:val="0"/>
              <w:marBottom w:val="0"/>
              <w:divBdr>
                <w:top w:val="none" w:sz="0" w:space="0" w:color="auto"/>
                <w:left w:val="none" w:sz="0" w:space="0" w:color="auto"/>
                <w:bottom w:val="none" w:sz="0" w:space="0" w:color="auto"/>
                <w:right w:val="none" w:sz="0" w:space="0" w:color="auto"/>
              </w:divBdr>
            </w:div>
            <w:div w:id="17600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13672">
      <w:bodyDiv w:val="1"/>
      <w:marLeft w:val="0"/>
      <w:marRight w:val="0"/>
      <w:marTop w:val="0"/>
      <w:marBottom w:val="0"/>
      <w:divBdr>
        <w:top w:val="none" w:sz="0" w:space="0" w:color="auto"/>
        <w:left w:val="none" w:sz="0" w:space="0" w:color="auto"/>
        <w:bottom w:val="none" w:sz="0" w:space="0" w:color="auto"/>
        <w:right w:val="none" w:sz="0" w:space="0" w:color="auto"/>
      </w:divBdr>
      <w:divsChild>
        <w:div w:id="1819106494">
          <w:marLeft w:val="0"/>
          <w:marRight w:val="0"/>
          <w:marTop w:val="0"/>
          <w:marBottom w:val="0"/>
          <w:divBdr>
            <w:top w:val="none" w:sz="0" w:space="0" w:color="auto"/>
            <w:left w:val="none" w:sz="0" w:space="0" w:color="auto"/>
            <w:bottom w:val="none" w:sz="0" w:space="0" w:color="auto"/>
            <w:right w:val="none" w:sz="0" w:space="0" w:color="auto"/>
          </w:divBdr>
          <w:divsChild>
            <w:div w:id="407191903">
              <w:marLeft w:val="0"/>
              <w:marRight w:val="0"/>
              <w:marTop w:val="0"/>
              <w:marBottom w:val="0"/>
              <w:divBdr>
                <w:top w:val="none" w:sz="0" w:space="0" w:color="auto"/>
                <w:left w:val="none" w:sz="0" w:space="0" w:color="auto"/>
                <w:bottom w:val="none" w:sz="0" w:space="0" w:color="auto"/>
                <w:right w:val="none" w:sz="0" w:space="0" w:color="auto"/>
              </w:divBdr>
            </w:div>
            <w:div w:id="11221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tramuraleingrepen@ethias.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Geachte heer (dokter</vt:lpstr>
    </vt:vector>
  </TitlesOfParts>
  <Company>OOgkliniek</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heer (dokter</dc:title>
  <dc:creator>Rob Van Horenbeeck</dc:creator>
  <cp:lastModifiedBy>Portable mcl</cp:lastModifiedBy>
  <cp:revision>4</cp:revision>
  <dcterms:created xsi:type="dcterms:W3CDTF">2012-11-03T20:36:00Z</dcterms:created>
  <dcterms:modified xsi:type="dcterms:W3CDTF">2012-11-03T20:43:00Z</dcterms:modified>
</cp:coreProperties>
</file>